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09D" w14:textId="3205EFA1" w:rsidR="00B61683" w:rsidRDefault="00C628D0" w:rsidP="00205DED">
      <w:pPr>
        <w:pStyle w:val="Heading3"/>
        <w:jc w:val="center"/>
      </w:pPr>
      <w:r>
        <w:t xml:space="preserve">Resolution </w:t>
      </w:r>
      <w:r w:rsidR="00A833B7">
        <w:t>__________</w:t>
      </w:r>
    </w:p>
    <w:p w14:paraId="7CF8FF37" w14:textId="7C9A0B4D" w:rsidR="009F3C63" w:rsidRPr="009F3C63" w:rsidRDefault="009F3C63" w:rsidP="00715991">
      <w:pPr>
        <w:pStyle w:val="Heading3"/>
        <w:spacing w:after="360"/>
        <w:jc w:val="center"/>
      </w:pPr>
      <w:r w:rsidRPr="009F3C63">
        <w:t xml:space="preserve">A Resolution of the </w:t>
      </w:r>
      <w:r w:rsidR="00A833B7">
        <w:t>Board of Supervisors</w:t>
      </w:r>
      <w:r w:rsidRPr="009F3C63">
        <w:t xml:space="preserve"> of the County of Siskiyou, </w:t>
      </w:r>
      <w:r w:rsidR="006D1B98">
        <w:br/>
      </w:r>
      <w:r w:rsidRPr="009F3C63">
        <w:t xml:space="preserve">State of California </w:t>
      </w:r>
      <w:r w:rsidR="000C4706">
        <w:t xml:space="preserve">Approving the </w:t>
      </w:r>
      <w:r w:rsidR="009E140E">
        <w:t>Mount Shasta Ski Park</w:t>
      </w:r>
      <w:r w:rsidR="000C4706">
        <w:t xml:space="preserve"> Use Permit (UP</w:t>
      </w:r>
      <w:r w:rsidR="00562796">
        <w:t>-</w:t>
      </w:r>
      <w:r w:rsidR="009E140E">
        <w:t>21</w:t>
      </w:r>
      <w:r w:rsidR="00562796">
        <w:t>-</w:t>
      </w:r>
      <w:r w:rsidR="009E140E">
        <w:t>30</w:t>
      </w:r>
      <w:r w:rsidR="000C4706">
        <w:t xml:space="preserve">) </w:t>
      </w:r>
      <w:r w:rsidRPr="009F3C63">
        <w:t xml:space="preserve">and </w:t>
      </w:r>
      <w:r w:rsidR="006D1B98">
        <w:br/>
      </w:r>
      <w:r w:rsidR="009E140E">
        <w:t>Approving the Prepared Subsequent Mitigated Negative Declaration</w:t>
      </w:r>
      <w:r w:rsidRPr="009F3C63">
        <w:t>.</w:t>
      </w:r>
    </w:p>
    <w:p w14:paraId="52520567" w14:textId="18835867" w:rsidR="009E140E" w:rsidRDefault="009E140E" w:rsidP="001C0C13">
      <w:pPr>
        <w:ind w:firstLine="720"/>
      </w:pPr>
      <w:r w:rsidRPr="009E140E">
        <w:rPr>
          <w:b/>
          <w:bCs/>
        </w:rPr>
        <w:t xml:space="preserve">Whereas, </w:t>
      </w:r>
      <w:r w:rsidRPr="009E140E">
        <w:t xml:space="preserve">an application has been received from the Mount Shasta Ski Park to amend their Planned Development (APNs 028-010-010 and 028-020-060) to reflect the current uses and facilities of the Ski Park; and </w:t>
      </w:r>
    </w:p>
    <w:p w14:paraId="1454F042" w14:textId="77777777" w:rsidR="009E140E" w:rsidRDefault="009E140E" w:rsidP="009E140E">
      <w:pPr>
        <w:ind w:firstLine="720"/>
      </w:pPr>
      <w:r w:rsidRPr="009E140E">
        <w:rPr>
          <w:b/>
          <w:bCs/>
        </w:rPr>
        <w:t>Whereas,</w:t>
      </w:r>
      <w:r>
        <w:t xml:space="preserve"> an Initial Study/Subsequent Mitigated Negative Declaration (IS/MND) was prepared pursuant to the California Environmental Quality Act (CEQA); and </w:t>
      </w:r>
    </w:p>
    <w:p w14:paraId="1991C894" w14:textId="77777777" w:rsidR="009E140E" w:rsidRDefault="009E140E" w:rsidP="009E140E">
      <w:pPr>
        <w:ind w:firstLine="720"/>
      </w:pPr>
      <w:r w:rsidRPr="009E140E">
        <w:rPr>
          <w:b/>
          <w:bCs/>
        </w:rPr>
        <w:t>Whereas,</w:t>
      </w:r>
      <w:r>
        <w:t xml:space="preserve"> the IS/MND did not identify any significant environmental impacts that could not be mitigated by measures outlined in the environmental documents; and </w:t>
      </w:r>
    </w:p>
    <w:p w14:paraId="4489F253" w14:textId="1336FF51" w:rsidR="009E140E" w:rsidRPr="009E140E" w:rsidRDefault="009E140E" w:rsidP="009E140E">
      <w:pPr>
        <w:ind w:firstLine="720"/>
      </w:pPr>
      <w:r w:rsidRPr="009E140E">
        <w:rPr>
          <w:b/>
          <w:bCs/>
        </w:rPr>
        <w:t>Whereas,</w:t>
      </w:r>
      <w:r>
        <w:t xml:space="preserve"> the Planning Division recommends approval of the Mount Shasta Ski Park Zone Change (Z-21-10) subject to the conditions of approval included in Attachment A-1 to this resolution; and</w:t>
      </w:r>
    </w:p>
    <w:p w14:paraId="40694ABC" w14:textId="77777777" w:rsidR="00174A1A" w:rsidRDefault="00253EBE" w:rsidP="00174A1A">
      <w:pPr>
        <w:ind w:firstLine="720"/>
        <w:rPr>
          <w:b/>
          <w:bCs/>
        </w:rPr>
      </w:pPr>
      <w:r w:rsidRPr="00E67C56">
        <w:rPr>
          <w:b/>
          <w:bCs/>
        </w:rPr>
        <w:t>Whereas,</w:t>
      </w:r>
      <w:r>
        <w:t xml:space="preserve"> comments </w:t>
      </w:r>
      <w:r w:rsidR="00B570DA">
        <w:t>received</w:t>
      </w:r>
      <w:r>
        <w:t xml:space="preserve"> on the project resulted in conditions of approval being recommended by staff; and</w:t>
      </w:r>
      <w:r w:rsidR="00174A1A" w:rsidRPr="00174A1A">
        <w:rPr>
          <w:b/>
          <w:bCs/>
        </w:rPr>
        <w:t xml:space="preserve"> </w:t>
      </w:r>
    </w:p>
    <w:p w14:paraId="2983D8FD" w14:textId="454E1C4F" w:rsidR="009D311C" w:rsidRDefault="00AE3AD0" w:rsidP="00E629B2">
      <w:pPr>
        <w:ind w:firstLine="720"/>
      </w:pPr>
      <w:r w:rsidRPr="00E67C56">
        <w:rPr>
          <w:b/>
          <w:bCs/>
        </w:rPr>
        <w:t>Whereas,</w:t>
      </w:r>
      <w:r>
        <w:t xml:space="preserve"> the Planning Division presented its oral and written staff report on the </w:t>
      </w:r>
      <w:r w:rsidR="009E140E">
        <w:t>Mount Shasta Ski Park Zone Change (Z-21-</w:t>
      </w:r>
      <w:r w:rsidR="00834CC9">
        <w:t>1</w:t>
      </w:r>
      <w:r w:rsidR="009E140E">
        <w:t>0)</w:t>
      </w:r>
      <w:r w:rsidR="00834CC9">
        <w:t xml:space="preserve"> and Use Permit </w:t>
      </w:r>
      <w:r w:rsidR="00057E5E">
        <w:t>(</w:t>
      </w:r>
      <w:r w:rsidR="00834CC9">
        <w:t>UP 21</w:t>
      </w:r>
      <w:r w:rsidR="00057E5E">
        <w:t>-</w:t>
      </w:r>
      <w:r w:rsidR="00834CC9">
        <w:t>3</w:t>
      </w:r>
      <w:r w:rsidR="00057E5E">
        <w:t>0</w:t>
      </w:r>
      <w:r>
        <w:t xml:space="preserve">) at a regular meeting of the Planning Commission on </w:t>
      </w:r>
      <w:r w:rsidR="00834CC9">
        <w:t>April 20, 2</w:t>
      </w:r>
      <w:r w:rsidR="001815F1">
        <w:t>02</w:t>
      </w:r>
      <w:r w:rsidR="00834CC9">
        <w:t>2</w:t>
      </w:r>
      <w:r w:rsidR="003F33B2">
        <w:t>, at which time the Planning Commission</w:t>
      </w:r>
      <w:r w:rsidR="00834CC9">
        <w:t xml:space="preserve"> approved the Use Permit and recommended that the Board of Supervisors approve the Zone Change and certify the prepared Subsequent Mitigated Negative Declaration (MND); and </w:t>
      </w:r>
    </w:p>
    <w:p w14:paraId="016A2A99" w14:textId="0E1FEA58" w:rsidR="00FB0C2B" w:rsidRDefault="00FB0C2B" w:rsidP="00E629B2">
      <w:pPr>
        <w:ind w:firstLine="720"/>
      </w:pPr>
      <w:r w:rsidRPr="00F10DD5">
        <w:rPr>
          <w:b/>
          <w:bCs/>
        </w:rPr>
        <w:t>Whereas,</w:t>
      </w:r>
      <w:r>
        <w:t xml:space="preserve"> on </w:t>
      </w:r>
      <w:r w:rsidR="00261A70">
        <w:t xml:space="preserve">May </w:t>
      </w:r>
      <w:r w:rsidR="00834CC9">
        <w:t>3</w:t>
      </w:r>
      <w:r w:rsidR="00261A70">
        <w:t>, 20</w:t>
      </w:r>
      <w:r w:rsidR="00834CC9">
        <w:t>22</w:t>
      </w:r>
      <w:r w:rsidR="00F10DD5">
        <w:t xml:space="preserve">, the Board of Supervisors </w:t>
      </w:r>
      <w:r w:rsidR="003D055A">
        <w:t xml:space="preserve">heard the first reading of the Zone Change and associated Use Permit and Subsequent MND; and </w:t>
      </w:r>
    </w:p>
    <w:p w14:paraId="24295DAC" w14:textId="00BE140A" w:rsidR="004463FB" w:rsidRDefault="004463FB" w:rsidP="004463FB">
      <w:pPr>
        <w:ind w:firstLine="720"/>
      </w:pPr>
      <w:r w:rsidRPr="00E67C56">
        <w:rPr>
          <w:b/>
          <w:bCs/>
        </w:rPr>
        <w:t>Whereas,</w:t>
      </w:r>
      <w:r>
        <w:t xml:space="preserve"> on </w:t>
      </w:r>
      <w:r w:rsidR="003D055A">
        <w:t>May 17, 2022</w:t>
      </w:r>
      <w:r>
        <w:t xml:space="preserve"> the Chair of the Board of Supervisors opened the duly noticed </w:t>
      </w:r>
      <w:r w:rsidR="003D055A">
        <w:t xml:space="preserve">second </w:t>
      </w:r>
      <w:r>
        <w:t xml:space="preserve">public hearing on the </w:t>
      </w:r>
      <w:r w:rsidR="003D055A">
        <w:t>Mount Shasta Ski Park</w:t>
      </w:r>
      <w:r>
        <w:t xml:space="preserve"> Use Permit (UP-</w:t>
      </w:r>
      <w:r w:rsidR="003D055A">
        <w:t>21</w:t>
      </w:r>
      <w:r>
        <w:t>-</w:t>
      </w:r>
      <w:r w:rsidR="003D055A">
        <w:t>30</w:t>
      </w:r>
      <w:r>
        <w:t xml:space="preserve">) and CEQA determination to receive testimony both oral and written, following which the Chair closed the public hearing and the </w:t>
      </w:r>
      <w:r w:rsidR="000C364C">
        <w:t xml:space="preserve">Board of Supervisors </w:t>
      </w:r>
      <w:r>
        <w:t>discussed the Use Permit (UP-</w:t>
      </w:r>
      <w:r w:rsidR="003D055A">
        <w:t>21</w:t>
      </w:r>
      <w:r>
        <w:t>-</w:t>
      </w:r>
      <w:r w:rsidR="003D055A">
        <w:t>30</w:t>
      </w:r>
      <w:r>
        <w:t>) and CEQA determination prior to reaching its decision.</w:t>
      </w:r>
    </w:p>
    <w:p w14:paraId="1CAEFE34" w14:textId="15EF0FC4" w:rsidR="004818C4" w:rsidRDefault="00792ECE" w:rsidP="00F31027">
      <w:pPr>
        <w:ind w:firstLine="720"/>
        <w:rPr>
          <w:b/>
          <w:bCs/>
        </w:rPr>
      </w:pPr>
      <w:r w:rsidRPr="00E67C56">
        <w:rPr>
          <w:b/>
          <w:bCs/>
        </w:rPr>
        <w:t>Now, Therefore, Be It Resolved</w:t>
      </w:r>
      <w:r>
        <w:t xml:space="preserve"> that the </w:t>
      </w:r>
      <w:r w:rsidR="00777994">
        <w:t>Board of Supervisors</w:t>
      </w:r>
      <w:r>
        <w:t xml:space="preserve"> adopts the recommended findings set forth in Exhibit </w:t>
      </w:r>
      <w:r w:rsidR="003D055A">
        <w:t>D</w:t>
      </w:r>
      <w:r>
        <w:t xml:space="preserve"> of the written staff report</w:t>
      </w:r>
      <w:r w:rsidR="001441D6">
        <w:t xml:space="preserve"> referenced hereto and incorporated herein</w:t>
      </w:r>
      <w:r>
        <w:t xml:space="preserve">; and </w:t>
      </w:r>
    </w:p>
    <w:p w14:paraId="7F7C1F72" w14:textId="6B68584E" w:rsidR="005B196B" w:rsidRDefault="00FC1E7E" w:rsidP="00E629B2">
      <w:pPr>
        <w:ind w:firstLine="720"/>
      </w:pPr>
      <w:r>
        <w:rPr>
          <w:b/>
          <w:bCs/>
        </w:rPr>
        <w:lastRenderedPageBreak/>
        <w:t xml:space="preserve">Be It Further Resolved </w:t>
      </w:r>
      <w:r>
        <w:t xml:space="preserve">that the </w:t>
      </w:r>
      <w:r w:rsidR="00715C70">
        <w:t>Board of Supervisors</w:t>
      </w:r>
      <w:r>
        <w:t xml:space="preserve">, based on the evidence in the record and the findings set forth in Exhibit </w:t>
      </w:r>
      <w:r w:rsidR="003D055A">
        <w:t>D</w:t>
      </w:r>
      <w:r>
        <w:t xml:space="preserve">, </w:t>
      </w:r>
      <w:r w:rsidR="005B196B">
        <w:t xml:space="preserve">hereby takes the following actions on the </w:t>
      </w:r>
      <w:r w:rsidR="003D055A">
        <w:t>Mount Shasta Ski Park</w:t>
      </w:r>
      <w:r w:rsidR="001076C9">
        <w:t xml:space="preserve"> Use Permit</w:t>
      </w:r>
      <w:r w:rsidR="005B196B">
        <w:t xml:space="preserve"> (</w:t>
      </w:r>
      <w:r w:rsidR="001076C9">
        <w:t>UP-</w:t>
      </w:r>
      <w:r w:rsidR="003D055A">
        <w:t>21</w:t>
      </w:r>
      <w:r w:rsidR="001076C9">
        <w:t>-</w:t>
      </w:r>
      <w:r w:rsidR="003D055A">
        <w:t>30</w:t>
      </w:r>
      <w:r w:rsidR="005B196B">
        <w:t>):</w:t>
      </w:r>
    </w:p>
    <w:p w14:paraId="2A3BC2C2" w14:textId="77777777" w:rsidR="003D055A" w:rsidRPr="006477C3" w:rsidRDefault="003D055A" w:rsidP="003D055A">
      <w:pPr>
        <w:pStyle w:val="ListParagraph"/>
        <w:numPr>
          <w:ilvl w:val="0"/>
          <w:numId w:val="1"/>
        </w:numPr>
        <w:spacing w:before="0" w:after="200" w:line="288" w:lineRule="auto"/>
        <w:contextualSpacing/>
      </w:pPr>
      <w:r>
        <w:t>Approve the</w:t>
      </w:r>
      <w:r w:rsidRPr="006477C3">
        <w:t xml:space="preserve"> Subsequent Mitigated Negative Declaration in accordance with Section 15074 of the CEQA Guidelines and direct staff</w:t>
      </w:r>
      <w:r>
        <w:t xml:space="preserve"> to file a Notice of Determination.</w:t>
      </w:r>
    </w:p>
    <w:p w14:paraId="64356ECB" w14:textId="6CE910E8" w:rsidR="00792ECE" w:rsidRDefault="001441D6" w:rsidP="001F1C65">
      <w:pPr>
        <w:pStyle w:val="ListParagraph"/>
        <w:numPr>
          <w:ilvl w:val="0"/>
          <w:numId w:val="1"/>
        </w:numPr>
        <w:spacing w:after="240"/>
      </w:pPr>
      <w:r>
        <w:t>Approve</w:t>
      </w:r>
      <w:r w:rsidR="001A7303">
        <w:t>s</w:t>
      </w:r>
      <w:r>
        <w:t xml:space="preserve"> the Use Permit (UP-</w:t>
      </w:r>
      <w:r w:rsidR="003D055A">
        <w:t>21</w:t>
      </w:r>
      <w:r>
        <w:t>-</w:t>
      </w:r>
      <w:r w:rsidR="003D055A">
        <w:t>30</w:t>
      </w:r>
      <w:r>
        <w:t xml:space="preserve">) subject to the notations and conditions of approval contained in </w:t>
      </w:r>
      <w:r w:rsidR="003D055A">
        <w:t xml:space="preserve">Exhibit D </w:t>
      </w:r>
      <w:r>
        <w:t>to this resolution and referenced hereto and incorporated herein.</w:t>
      </w:r>
    </w:p>
    <w:p w14:paraId="1B756C29" w14:textId="0D02083D" w:rsidR="00FC1E7E" w:rsidRPr="00FC1E7E" w:rsidRDefault="00FC1E7E" w:rsidP="00FC1E7E">
      <w:pPr>
        <w:tabs>
          <w:tab w:val="left" w:pos="5850"/>
        </w:tabs>
        <w:ind w:firstLine="720"/>
      </w:pPr>
      <w:r w:rsidRPr="00FC1E7E">
        <w:rPr>
          <w:b/>
          <w:bCs/>
        </w:rPr>
        <w:t>It is Hereby Certified</w:t>
      </w:r>
      <w:r w:rsidRPr="00FC1E7E">
        <w:t xml:space="preserve"> that the foregoing Resolution </w:t>
      </w:r>
      <w:r w:rsidR="004463FB">
        <w:t>__________</w:t>
      </w:r>
      <w:r w:rsidRPr="00FC1E7E">
        <w:t xml:space="preserve"> was duly adopted on a motion by </w:t>
      </w:r>
      <w:r w:rsidR="004463FB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t xml:space="preserve"> and seconded by </w:t>
      </w:r>
      <w:r w:rsidR="004463FB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t xml:space="preserve"> at a regular meeting of the Siskiyou County </w:t>
      </w:r>
      <w:r w:rsidR="004463FB">
        <w:t>Board of Supervisors</w:t>
      </w:r>
      <w:r w:rsidRPr="00FC1E7E">
        <w:t xml:space="preserve"> held on the </w:t>
      </w:r>
      <w:r w:rsidR="00834CC9">
        <w:t>1</w:t>
      </w:r>
      <w:r w:rsidR="00CB204D">
        <w:t>7</w:t>
      </w:r>
      <w:r w:rsidR="004463FB">
        <w:t>th</w:t>
      </w:r>
      <w:r w:rsidRPr="00FC1E7E">
        <w:t xml:space="preserve"> day of</w:t>
      </w:r>
      <w:r w:rsidR="001441D6">
        <w:t xml:space="preserve"> </w:t>
      </w:r>
      <w:r w:rsidR="00834CC9">
        <w:t>May 2022,</w:t>
      </w:r>
      <w:r w:rsidRPr="00FC1E7E">
        <w:t xml:space="preserve"> by the following vote:</w:t>
      </w:r>
    </w:p>
    <w:p w14:paraId="3D2510BA" w14:textId="4D284706" w:rsidR="00C83348" w:rsidRDefault="00FC1E7E" w:rsidP="004463FB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contextualSpacing/>
        <w:rPr>
          <w:sz w:val="22"/>
        </w:rPr>
      </w:pPr>
      <w:r w:rsidRPr="00FC1E7E">
        <w:rPr>
          <w:sz w:val="22"/>
        </w:rPr>
        <w:t>Ayes:</w:t>
      </w:r>
      <w:r>
        <w:rPr>
          <w:sz w:val="22"/>
        </w:rPr>
        <w:br/>
      </w:r>
      <w:r w:rsidR="009F6FE5">
        <w:rPr>
          <w:sz w:val="22"/>
        </w:rPr>
        <w:t>N</w:t>
      </w:r>
      <w:r w:rsidRPr="00FC1E7E">
        <w:rPr>
          <w:sz w:val="22"/>
        </w:rPr>
        <w:t>oes:</w:t>
      </w:r>
      <w:r w:rsidR="009F6FE5">
        <w:rPr>
          <w:sz w:val="22"/>
        </w:rPr>
        <w:br/>
      </w:r>
      <w:r w:rsidRPr="00FC1E7E">
        <w:rPr>
          <w:sz w:val="22"/>
        </w:rPr>
        <w:t>Absent:</w:t>
      </w:r>
      <w:r w:rsidR="009F6FE5">
        <w:rPr>
          <w:sz w:val="22"/>
        </w:rPr>
        <w:br/>
      </w:r>
      <w:r w:rsidRPr="00FC1E7E">
        <w:rPr>
          <w:sz w:val="22"/>
        </w:rPr>
        <w:t>Abstain:</w:t>
      </w:r>
    </w:p>
    <w:p w14:paraId="4AFA9B0E" w14:textId="39AEC5DC" w:rsidR="00FC1E7E" w:rsidRPr="00FC1E7E" w:rsidRDefault="00FC1E7E" w:rsidP="007E6CBA">
      <w:pPr>
        <w:tabs>
          <w:tab w:val="left" w:pos="4410"/>
          <w:tab w:val="right" w:pos="9360"/>
        </w:tabs>
        <w:spacing w:after="360"/>
        <w:rPr>
          <w:sz w:val="22"/>
        </w:rPr>
      </w:pPr>
    </w:p>
    <w:p w14:paraId="3104A407" w14:textId="10E0F28E" w:rsidR="00FC1E7E" w:rsidRPr="00FC1E7E" w:rsidRDefault="00FC1E7E" w:rsidP="007E6CBA">
      <w:pPr>
        <w:tabs>
          <w:tab w:val="left" w:pos="4410"/>
          <w:tab w:val="right" w:pos="9360"/>
        </w:tabs>
        <w:rPr>
          <w:sz w:val="22"/>
        </w:rPr>
      </w:pPr>
      <w:r w:rsidRPr="00FC1E7E">
        <w:rPr>
          <w:sz w:val="22"/>
        </w:rPr>
        <w:tab/>
      </w:r>
      <w:r w:rsidRPr="00FC1E7E">
        <w:rPr>
          <w:sz w:val="22"/>
          <w:u w:val="single"/>
        </w:rPr>
        <w:tab/>
      </w:r>
      <w:r w:rsidR="009F6FE5">
        <w:rPr>
          <w:sz w:val="22"/>
          <w:u w:val="single"/>
        </w:rPr>
        <w:br/>
      </w:r>
      <w:r w:rsidRPr="00FC1E7E">
        <w:rPr>
          <w:sz w:val="22"/>
        </w:rPr>
        <w:tab/>
      </w:r>
      <w:r w:rsidR="00834CC9">
        <w:rPr>
          <w:sz w:val="22"/>
        </w:rPr>
        <w:t>Brandon Criss</w:t>
      </w:r>
      <w:r w:rsidR="004463FB">
        <w:rPr>
          <w:sz w:val="22"/>
        </w:rPr>
        <w:t xml:space="preserve">, </w:t>
      </w:r>
      <w:r w:rsidRPr="00FC1E7E">
        <w:rPr>
          <w:sz w:val="22"/>
        </w:rPr>
        <w:t>Chair</w:t>
      </w:r>
      <w:r w:rsidR="004463FB">
        <w:rPr>
          <w:sz w:val="22"/>
        </w:rPr>
        <w:br/>
      </w:r>
      <w:r w:rsidR="004463FB">
        <w:rPr>
          <w:sz w:val="22"/>
        </w:rPr>
        <w:tab/>
        <w:t>Siskiyou County Board of Supervisors</w:t>
      </w:r>
    </w:p>
    <w:p w14:paraId="1A15707E" w14:textId="1D6E2F55" w:rsidR="00FC1E7E" w:rsidRPr="00FC1E7E" w:rsidRDefault="00B026BC" w:rsidP="00FC1E7E">
      <w:pPr>
        <w:tabs>
          <w:tab w:val="left" w:pos="4410"/>
          <w:tab w:val="right" w:pos="9360"/>
        </w:tabs>
        <w:spacing w:after="600"/>
        <w:rPr>
          <w:sz w:val="22"/>
        </w:rPr>
      </w:pPr>
      <w:r>
        <w:rPr>
          <w:sz w:val="22"/>
        </w:rPr>
        <w:t>Attest:</w:t>
      </w:r>
      <w:r>
        <w:rPr>
          <w:sz w:val="22"/>
        </w:rPr>
        <w:br/>
        <w:t>Laura Bynum,</w:t>
      </w:r>
      <w:r>
        <w:rPr>
          <w:sz w:val="22"/>
        </w:rPr>
        <w:br/>
        <w:t>County Clerk</w:t>
      </w:r>
    </w:p>
    <w:p w14:paraId="5242D4EC" w14:textId="77777777" w:rsidR="00B026BC" w:rsidRDefault="00B026BC" w:rsidP="00B026BC">
      <w:pPr>
        <w:tabs>
          <w:tab w:val="left" w:pos="4410"/>
          <w:tab w:val="right" w:pos="9360"/>
        </w:tabs>
        <w:spacing w:after="0"/>
        <w:rPr>
          <w:sz w:val="22"/>
          <w:u w:val="single"/>
        </w:rPr>
      </w:pPr>
      <w:r w:rsidRPr="00B026BC">
        <w:rPr>
          <w:sz w:val="22"/>
        </w:rPr>
        <w:t>By:</w:t>
      </w:r>
      <w:r w:rsidR="00FC1E7E" w:rsidRPr="00FC1E7E">
        <w:rPr>
          <w:sz w:val="22"/>
          <w:u w:val="single"/>
        </w:rPr>
        <w:tab/>
      </w:r>
    </w:p>
    <w:p w14:paraId="08DB6441" w14:textId="1842B5BD" w:rsidR="00FC1E7E" w:rsidRPr="00FC1E7E" w:rsidRDefault="00B026BC" w:rsidP="00B026BC">
      <w:pPr>
        <w:tabs>
          <w:tab w:val="left" w:pos="5040"/>
          <w:tab w:val="right" w:pos="9360"/>
        </w:tabs>
        <w:spacing w:before="0"/>
        <w:ind w:firstLine="990"/>
        <w:rPr>
          <w:sz w:val="22"/>
        </w:rPr>
      </w:pPr>
      <w:r>
        <w:rPr>
          <w:sz w:val="22"/>
        </w:rPr>
        <w:t>Deputy</w:t>
      </w:r>
    </w:p>
    <w:sectPr w:rsidR="00FC1E7E" w:rsidRPr="00FC1E7E" w:rsidSect="0071599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9DCD" w14:textId="77777777" w:rsidR="00715991" w:rsidRDefault="00715991" w:rsidP="00715991">
      <w:pPr>
        <w:spacing w:before="0" w:after="0" w:line="240" w:lineRule="auto"/>
      </w:pPr>
      <w:r>
        <w:separator/>
      </w:r>
    </w:p>
  </w:endnote>
  <w:endnote w:type="continuationSeparator" w:id="0">
    <w:p w14:paraId="155A0D0D" w14:textId="77777777" w:rsidR="00715991" w:rsidRDefault="00715991" w:rsidP="007159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2F9" w14:textId="3491650C" w:rsidR="00715991" w:rsidRPr="0044425A" w:rsidRDefault="00715991" w:rsidP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</w:t>
    </w:r>
    <w:r w:rsidR="00834CC9">
      <w:rPr>
        <w:sz w:val="20"/>
        <w:szCs w:val="20"/>
      </w:rPr>
      <w:t xml:space="preserve"> C</w:t>
    </w:r>
    <w:r w:rsidR="00834CC9" w:rsidRPr="00715991">
      <w:rPr>
        <w:sz w:val="20"/>
        <w:szCs w:val="20"/>
      </w:rPr>
      <w:t xml:space="preserve"> –</w:t>
    </w:r>
    <w:r w:rsidRPr="00715991">
      <w:rPr>
        <w:sz w:val="20"/>
        <w:szCs w:val="20"/>
      </w:rPr>
      <w:t xml:space="preserve"> Resolution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341180A5" w14:textId="0BEACCEB" w:rsidR="0044425A" w:rsidRPr="0044425A" w:rsidRDefault="00834CC9" w:rsidP="00715991">
    <w:pPr>
      <w:pStyle w:val="Footer"/>
      <w:rPr>
        <w:sz w:val="20"/>
        <w:szCs w:val="20"/>
      </w:rPr>
    </w:pPr>
    <w:r>
      <w:rPr>
        <w:sz w:val="20"/>
        <w:szCs w:val="20"/>
      </w:rPr>
      <w:t>Mt. Shasta Ski Park</w:t>
    </w:r>
    <w:r w:rsidR="001441D6">
      <w:rPr>
        <w:sz w:val="20"/>
        <w:szCs w:val="20"/>
      </w:rPr>
      <w:t xml:space="preserve"> Permit</w:t>
    </w:r>
    <w:r w:rsidR="00FB0C2B">
      <w:rPr>
        <w:sz w:val="20"/>
        <w:szCs w:val="20"/>
      </w:rPr>
      <w:t xml:space="preserve"> Appeal</w:t>
    </w:r>
    <w:r w:rsidR="001441D6">
      <w:rPr>
        <w:sz w:val="20"/>
        <w:szCs w:val="20"/>
      </w:rPr>
      <w:t xml:space="preserve"> (UP</w:t>
    </w:r>
    <w:r w:rsidR="00562796">
      <w:rPr>
        <w:sz w:val="20"/>
        <w:szCs w:val="20"/>
      </w:rPr>
      <w:t>-</w:t>
    </w:r>
    <w:r>
      <w:rPr>
        <w:sz w:val="20"/>
        <w:szCs w:val="20"/>
      </w:rPr>
      <w:t>21-30</w:t>
    </w:r>
    <w:r w:rsidR="001441D6">
      <w:rPr>
        <w:sz w:val="20"/>
        <w:szCs w:val="20"/>
      </w:rPr>
      <w:t>)</w:t>
    </w:r>
    <w:r w:rsidR="001F1C65">
      <w:rPr>
        <w:sz w:val="20"/>
        <w:szCs w:val="20"/>
      </w:rPr>
      <w:tab/>
    </w:r>
    <w:r w:rsidR="001F1C65">
      <w:rPr>
        <w:sz w:val="20"/>
        <w:szCs w:val="20"/>
      </w:rPr>
      <w:tab/>
    </w:r>
    <w:r w:rsidR="001F1C65" w:rsidRPr="0044425A">
      <w:rPr>
        <w:sz w:val="20"/>
        <w:szCs w:val="20"/>
      </w:rPr>
      <w:t xml:space="preserve">Page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PAGE  \* Arabic  \* MERGEFORMAT </w:instrText>
    </w:r>
    <w:r w:rsidR="001F1C65" w:rsidRPr="0044425A">
      <w:rPr>
        <w:sz w:val="20"/>
        <w:szCs w:val="20"/>
      </w:rPr>
      <w:fldChar w:fldCharType="separate"/>
    </w:r>
    <w:r w:rsidR="00C77103">
      <w:rPr>
        <w:noProof/>
        <w:sz w:val="20"/>
        <w:szCs w:val="20"/>
      </w:rPr>
      <w:t>2</w:t>
    </w:r>
    <w:r w:rsidR="001F1C65" w:rsidRPr="0044425A">
      <w:rPr>
        <w:sz w:val="20"/>
        <w:szCs w:val="20"/>
      </w:rPr>
      <w:fldChar w:fldCharType="end"/>
    </w:r>
    <w:r w:rsidR="001F1C65" w:rsidRPr="0044425A">
      <w:rPr>
        <w:sz w:val="20"/>
        <w:szCs w:val="20"/>
      </w:rPr>
      <w:t xml:space="preserve"> of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NUMPAGES  \* Arabic  \* MERGEFORMAT </w:instrText>
    </w:r>
    <w:r w:rsidR="001F1C65" w:rsidRPr="0044425A">
      <w:rPr>
        <w:sz w:val="20"/>
        <w:szCs w:val="20"/>
      </w:rPr>
      <w:fldChar w:fldCharType="separate"/>
    </w:r>
    <w:r w:rsidR="00C77103">
      <w:rPr>
        <w:noProof/>
        <w:sz w:val="20"/>
        <w:szCs w:val="20"/>
      </w:rPr>
      <w:t>3</w:t>
    </w:r>
    <w:r w:rsidR="001F1C65" w:rsidRPr="0044425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A3F7" w14:textId="0D5C90C9" w:rsidR="00715991" w:rsidRPr="00715991" w:rsidRDefault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PC-2020-016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68A6" w14:textId="77777777" w:rsidR="00715991" w:rsidRDefault="00715991" w:rsidP="00715991">
      <w:pPr>
        <w:spacing w:before="0" w:after="0" w:line="240" w:lineRule="auto"/>
      </w:pPr>
      <w:r>
        <w:separator/>
      </w:r>
    </w:p>
  </w:footnote>
  <w:footnote w:type="continuationSeparator" w:id="0">
    <w:p w14:paraId="35252CB4" w14:textId="77777777" w:rsidR="00715991" w:rsidRDefault="00715991" w:rsidP="007159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682473">
    <w:abstractNumId w:val="1"/>
  </w:num>
  <w:num w:numId="2" w16cid:durableId="29448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D0"/>
    <w:rsid w:val="0000013E"/>
    <w:rsid w:val="00024AF2"/>
    <w:rsid w:val="0005226E"/>
    <w:rsid w:val="00057E5E"/>
    <w:rsid w:val="00066827"/>
    <w:rsid w:val="000C364C"/>
    <w:rsid w:val="000C4706"/>
    <w:rsid w:val="001059AC"/>
    <w:rsid w:val="001076C9"/>
    <w:rsid w:val="00127F9E"/>
    <w:rsid w:val="001441D6"/>
    <w:rsid w:val="00174A1A"/>
    <w:rsid w:val="001812C7"/>
    <w:rsid w:val="001815F1"/>
    <w:rsid w:val="001A7303"/>
    <w:rsid w:val="001B04C4"/>
    <w:rsid w:val="001B7748"/>
    <w:rsid w:val="001C0C13"/>
    <w:rsid w:val="001D4382"/>
    <w:rsid w:val="001E1783"/>
    <w:rsid w:val="001F1C65"/>
    <w:rsid w:val="00205DED"/>
    <w:rsid w:val="002230CF"/>
    <w:rsid w:val="00251170"/>
    <w:rsid w:val="00253EBE"/>
    <w:rsid w:val="00261A70"/>
    <w:rsid w:val="00290699"/>
    <w:rsid w:val="00291919"/>
    <w:rsid w:val="00300E66"/>
    <w:rsid w:val="00303CCC"/>
    <w:rsid w:val="003053E8"/>
    <w:rsid w:val="00361053"/>
    <w:rsid w:val="00390C47"/>
    <w:rsid w:val="003D055A"/>
    <w:rsid w:val="003F33B2"/>
    <w:rsid w:val="00420670"/>
    <w:rsid w:val="00434369"/>
    <w:rsid w:val="0044425A"/>
    <w:rsid w:val="004463FB"/>
    <w:rsid w:val="004818C4"/>
    <w:rsid w:val="004A1D71"/>
    <w:rsid w:val="004D5F1B"/>
    <w:rsid w:val="004E7FA7"/>
    <w:rsid w:val="00505A09"/>
    <w:rsid w:val="00527B31"/>
    <w:rsid w:val="00562796"/>
    <w:rsid w:val="00562DDD"/>
    <w:rsid w:val="005B196B"/>
    <w:rsid w:val="00630E20"/>
    <w:rsid w:val="00662149"/>
    <w:rsid w:val="00677AFA"/>
    <w:rsid w:val="006A7CB2"/>
    <w:rsid w:val="006B210C"/>
    <w:rsid w:val="006D1B98"/>
    <w:rsid w:val="006F4C15"/>
    <w:rsid w:val="00715991"/>
    <w:rsid w:val="00715C70"/>
    <w:rsid w:val="00755643"/>
    <w:rsid w:val="00761305"/>
    <w:rsid w:val="007615FC"/>
    <w:rsid w:val="00777994"/>
    <w:rsid w:val="00792ECE"/>
    <w:rsid w:val="007E6CBA"/>
    <w:rsid w:val="00815270"/>
    <w:rsid w:val="008274EE"/>
    <w:rsid w:val="00834CC9"/>
    <w:rsid w:val="00870CDD"/>
    <w:rsid w:val="008C793C"/>
    <w:rsid w:val="008D6C8F"/>
    <w:rsid w:val="008E2502"/>
    <w:rsid w:val="008E43E0"/>
    <w:rsid w:val="008F507B"/>
    <w:rsid w:val="0091697D"/>
    <w:rsid w:val="00952380"/>
    <w:rsid w:val="00976D34"/>
    <w:rsid w:val="0099369D"/>
    <w:rsid w:val="00996344"/>
    <w:rsid w:val="009B19EE"/>
    <w:rsid w:val="009B7408"/>
    <w:rsid w:val="009B76DE"/>
    <w:rsid w:val="009D311C"/>
    <w:rsid w:val="009E140E"/>
    <w:rsid w:val="009F3C63"/>
    <w:rsid w:val="009F6FE5"/>
    <w:rsid w:val="00A20EEE"/>
    <w:rsid w:val="00A24016"/>
    <w:rsid w:val="00A42831"/>
    <w:rsid w:val="00A607F1"/>
    <w:rsid w:val="00A7165C"/>
    <w:rsid w:val="00A833B7"/>
    <w:rsid w:val="00AA3965"/>
    <w:rsid w:val="00AB31F8"/>
    <w:rsid w:val="00AE3AD0"/>
    <w:rsid w:val="00B026BC"/>
    <w:rsid w:val="00B570DA"/>
    <w:rsid w:val="00B61683"/>
    <w:rsid w:val="00BA4A61"/>
    <w:rsid w:val="00BD1CC1"/>
    <w:rsid w:val="00C20312"/>
    <w:rsid w:val="00C51A34"/>
    <w:rsid w:val="00C628D0"/>
    <w:rsid w:val="00C77103"/>
    <w:rsid w:val="00C83348"/>
    <w:rsid w:val="00CB204D"/>
    <w:rsid w:val="00CE7F8B"/>
    <w:rsid w:val="00D61897"/>
    <w:rsid w:val="00D80396"/>
    <w:rsid w:val="00D947BF"/>
    <w:rsid w:val="00DC1311"/>
    <w:rsid w:val="00E04A00"/>
    <w:rsid w:val="00E12BA2"/>
    <w:rsid w:val="00E629B2"/>
    <w:rsid w:val="00E67C56"/>
    <w:rsid w:val="00F10DD5"/>
    <w:rsid w:val="00F21EDD"/>
    <w:rsid w:val="00F31027"/>
    <w:rsid w:val="00F4123A"/>
    <w:rsid w:val="00F46D3B"/>
    <w:rsid w:val="00F52206"/>
    <w:rsid w:val="00F7156A"/>
    <w:rsid w:val="00F80DEA"/>
    <w:rsid w:val="00FB0C2B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34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7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78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634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Rachel Jereb</dc:creator>
  <cp:keywords/>
  <dc:description/>
  <cp:lastModifiedBy>Hailey Lang</cp:lastModifiedBy>
  <cp:revision>3</cp:revision>
  <cp:lastPrinted>2021-07-02T00:17:00Z</cp:lastPrinted>
  <dcterms:created xsi:type="dcterms:W3CDTF">2022-05-09T17:32:00Z</dcterms:created>
  <dcterms:modified xsi:type="dcterms:W3CDTF">2022-05-09T18:04:00Z</dcterms:modified>
</cp:coreProperties>
</file>